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F223A">
        <w:rPr>
          <w:sz w:val="28"/>
          <w:szCs w:val="28"/>
        </w:rPr>
        <w:t>28</w:t>
      </w:r>
      <w:r w:rsidRPr="004B4439" w:rsidR="00522C44">
        <w:rPr>
          <w:sz w:val="28"/>
          <w:szCs w:val="28"/>
        </w:rPr>
        <w:t>-110</w:t>
      </w:r>
      <w:r w:rsidR="005F223A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="005F223A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5F223A">
        <w:rPr>
          <w:sz w:val="28"/>
          <w:szCs w:val="28"/>
          <w:lang w:eastAsia="x-none"/>
        </w:rPr>
        <w:t>3</w:t>
      </w:r>
      <w:r w:rsidRPr="004B4439" w:rsidR="00522C44">
        <w:rPr>
          <w:sz w:val="28"/>
          <w:szCs w:val="28"/>
          <w:lang w:eastAsia="x-none"/>
        </w:rPr>
        <w:t>-00</w:t>
      </w:r>
      <w:r w:rsidR="005F223A">
        <w:rPr>
          <w:sz w:val="28"/>
          <w:szCs w:val="28"/>
          <w:lang w:eastAsia="x-none"/>
        </w:rPr>
        <w:t>6931-95</w:t>
      </w:r>
    </w:p>
    <w:p w:rsidR="00A24601" w:rsidRPr="00DD249D" w:rsidP="000F4B05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DD249D" w:rsidRPr="00DD249D" w:rsidP="000F4B05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DD249D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5F223A">
        <w:rPr>
          <w:sz w:val="28"/>
          <w:szCs w:val="28"/>
        </w:rPr>
        <w:t>Новокшоновой Т.Н.</w:t>
      </w:r>
      <w:r w:rsidRPr="004B4439">
        <w:rPr>
          <w:sz w:val="28"/>
          <w:szCs w:val="28"/>
        </w:rPr>
        <w:t>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>«</w:t>
      </w:r>
      <w:r w:rsidR="005F223A">
        <w:rPr>
          <w:sz w:val="28"/>
          <w:szCs w:val="28"/>
        </w:rPr>
        <w:t>Экспресс-Кредит</w:t>
      </w:r>
      <w:r w:rsidR="00CC2764">
        <w:rPr>
          <w:sz w:val="28"/>
          <w:szCs w:val="28"/>
        </w:rPr>
        <w:t xml:space="preserve">» к </w:t>
      </w:r>
      <w:r w:rsidR="005F223A">
        <w:rPr>
          <w:sz w:val="28"/>
          <w:szCs w:val="28"/>
        </w:rPr>
        <w:t>Колот</w:t>
      </w:r>
      <w:r w:rsidR="005F223A">
        <w:rPr>
          <w:sz w:val="28"/>
          <w:szCs w:val="28"/>
        </w:rPr>
        <w:t>ухину И</w:t>
      </w:r>
      <w:r w:rsidR="00E56428">
        <w:rPr>
          <w:sz w:val="28"/>
          <w:szCs w:val="28"/>
        </w:rPr>
        <w:t>.</w:t>
      </w:r>
      <w:r w:rsidR="005F223A">
        <w:rPr>
          <w:sz w:val="28"/>
          <w:szCs w:val="28"/>
        </w:rPr>
        <w:t>А</w:t>
      </w:r>
      <w:r w:rsidR="00E56428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="00CC2764">
        <w:rPr>
          <w:sz w:val="28"/>
          <w:szCs w:val="28"/>
        </w:rPr>
        <w:t xml:space="preserve"> и </w:t>
      </w:r>
      <w:r w:rsidR="00AA629B">
        <w:rPr>
          <w:sz w:val="28"/>
          <w:szCs w:val="28"/>
        </w:rPr>
        <w:t xml:space="preserve">судебных </w:t>
      </w:r>
      <w:r w:rsidR="00CC2764">
        <w:rPr>
          <w:sz w:val="28"/>
          <w:szCs w:val="28"/>
        </w:rPr>
        <w:t>расходов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DD249D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CC2764">
        <w:rPr>
          <w:sz w:val="28"/>
          <w:szCs w:val="28"/>
        </w:rPr>
        <w:t xml:space="preserve">общества с ограниченной ответственностью </w:t>
      </w:r>
      <w:r w:rsidR="005F223A">
        <w:rPr>
          <w:sz w:val="28"/>
          <w:szCs w:val="28"/>
        </w:rPr>
        <w:t>«Экспресс-Кредит» к Колотухину И</w:t>
      </w:r>
      <w:r w:rsidR="00E56428">
        <w:rPr>
          <w:sz w:val="28"/>
          <w:szCs w:val="28"/>
        </w:rPr>
        <w:t>.</w:t>
      </w:r>
      <w:r w:rsidR="005F223A">
        <w:rPr>
          <w:sz w:val="28"/>
          <w:szCs w:val="28"/>
        </w:rPr>
        <w:t>А</w:t>
      </w:r>
      <w:r w:rsidR="00E56428">
        <w:rPr>
          <w:sz w:val="28"/>
          <w:szCs w:val="28"/>
        </w:rPr>
        <w:t>.</w:t>
      </w:r>
      <w:r w:rsidRPr="004B4439" w:rsidR="00CC2764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CC2764">
        <w:rPr>
          <w:sz w:val="28"/>
          <w:szCs w:val="28"/>
        </w:rPr>
        <w:t xml:space="preserve">займа и </w:t>
      </w:r>
      <w:r w:rsidR="00AA629B">
        <w:rPr>
          <w:sz w:val="28"/>
          <w:szCs w:val="28"/>
        </w:rPr>
        <w:t xml:space="preserve">судебных </w:t>
      </w:r>
      <w:r w:rsidR="00CC2764">
        <w:rPr>
          <w:sz w:val="28"/>
          <w:szCs w:val="28"/>
        </w:rPr>
        <w:t>расходов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>удовлетворить</w:t>
      </w:r>
      <w:r w:rsidR="00AA629B">
        <w:rPr>
          <w:sz w:val="28"/>
          <w:szCs w:val="28"/>
        </w:rPr>
        <w:t xml:space="preserve"> частично</w:t>
      </w:r>
      <w:r w:rsidRPr="004B4439">
        <w:rPr>
          <w:sz w:val="28"/>
          <w:szCs w:val="28"/>
        </w:rPr>
        <w:t xml:space="preserve">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F223A">
        <w:rPr>
          <w:sz w:val="28"/>
          <w:szCs w:val="28"/>
        </w:rPr>
        <w:t>Колотухина И</w:t>
      </w:r>
      <w:r w:rsidR="00E56428">
        <w:rPr>
          <w:sz w:val="28"/>
          <w:szCs w:val="28"/>
        </w:rPr>
        <w:t>.</w:t>
      </w:r>
      <w:r w:rsidR="005F223A">
        <w:rPr>
          <w:sz w:val="28"/>
          <w:szCs w:val="28"/>
        </w:rPr>
        <w:t>А</w:t>
      </w:r>
      <w:r w:rsidR="00E56428">
        <w:rPr>
          <w:sz w:val="28"/>
          <w:szCs w:val="28"/>
        </w:rPr>
        <w:t>.</w:t>
      </w:r>
      <w:r w:rsidR="00CC2764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5F223A">
        <w:rPr>
          <w:sz w:val="28"/>
          <w:szCs w:val="28"/>
        </w:rPr>
        <w:t>Экспресс-Кредит</w:t>
      </w:r>
      <w:r w:rsidR="00CC2764">
        <w:rPr>
          <w:sz w:val="28"/>
          <w:szCs w:val="28"/>
        </w:rPr>
        <w:t xml:space="preserve">» </w:t>
      </w:r>
      <w:r w:rsidRPr="004B4439" w:rsidR="000D24EC">
        <w:rPr>
          <w:sz w:val="28"/>
          <w:szCs w:val="28"/>
        </w:rPr>
        <w:t xml:space="preserve">(ИНН </w:t>
      </w:r>
      <w:r w:rsidR="00E56428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E56428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F223A">
        <w:rPr>
          <w:sz w:val="28"/>
          <w:szCs w:val="28"/>
        </w:rPr>
        <w:t>31 декабря 2021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5F223A">
        <w:rPr>
          <w:sz w:val="28"/>
          <w:szCs w:val="28"/>
        </w:rPr>
        <w:t>31 декабря 2021</w:t>
      </w:r>
      <w:r w:rsidRPr="004B4439" w:rsidR="006F7721">
        <w:rPr>
          <w:sz w:val="28"/>
          <w:szCs w:val="28"/>
        </w:rPr>
        <w:t xml:space="preserve"> года по </w:t>
      </w:r>
      <w:r w:rsidR="005F223A">
        <w:rPr>
          <w:sz w:val="28"/>
          <w:szCs w:val="28"/>
        </w:rPr>
        <w:t>30 мая 2022</w:t>
      </w:r>
      <w:r w:rsidR="00FB0784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5F223A">
        <w:rPr>
          <w:sz w:val="28"/>
          <w:szCs w:val="28"/>
        </w:rPr>
        <w:t>7500</w:t>
      </w:r>
      <w:r w:rsidRPr="004B4439" w:rsidR="00C674D8">
        <w:rPr>
          <w:sz w:val="28"/>
          <w:szCs w:val="28"/>
        </w:rPr>
        <w:t xml:space="preserve"> (</w:t>
      </w:r>
      <w:r w:rsidR="005F223A">
        <w:rPr>
          <w:sz w:val="28"/>
          <w:szCs w:val="28"/>
        </w:rPr>
        <w:t>семь тысяч пятьсот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F223A">
        <w:rPr>
          <w:sz w:val="28"/>
          <w:szCs w:val="28"/>
        </w:rPr>
        <w:t>3000</w:t>
      </w:r>
      <w:r w:rsidR="00016EA0">
        <w:rPr>
          <w:sz w:val="28"/>
          <w:szCs w:val="28"/>
        </w:rPr>
        <w:t xml:space="preserve"> рублей – сумма основного долга по договору, </w:t>
      </w:r>
      <w:r w:rsidR="005F223A">
        <w:rPr>
          <w:sz w:val="28"/>
          <w:szCs w:val="28"/>
        </w:rPr>
        <w:t>4500</w:t>
      </w:r>
      <w:r w:rsidR="00016EA0">
        <w:rPr>
          <w:sz w:val="28"/>
          <w:szCs w:val="28"/>
        </w:rPr>
        <w:t xml:space="preserve"> рубл</w:t>
      </w:r>
      <w:r w:rsidR="005F223A">
        <w:rPr>
          <w:sz w:val="28"/>
          <w:szCs w:val="28"/>
        </w:rPr>
        <w:t>ей</w:t>
      </w:r>
      <w:r w:rsidR="00FB0784">
        <w:rPr>
          <w:sz w:val="28"/>
          <w:szCs w:val="28"/>
        </w:rPr>
        <w:t xml:space="preserve"> </w:t>
      </w:r>
      <w:r w:rsidR="00E00073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E00073">
        <w:rPr>
          <w:sz w:val="28"/>
          <w:szCs w:val="28"/>
        </w:rPr>
        <w:t>суммой займа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5F223A">
        <w:rPr>
          <w:sz w:val="28"/>
          <w:szCs w:val="28"/>
        </w:rPr>
        <w:t>400</w:t>
      </w:r>
      <w:r w:rsidRPr="004B4439" w:rsidR="00582348">
        <w:rPr>
          <w:sz w:val="28"/>
          <w:szCs w:val="28"/>
        </w:rPr>
        <w:t xml:space="preserve"> (</w:t>
      </w:r>
      <w:r w:rsidR="00E00073">
        <w:rPr>
          <w:sz w:val="28"/>
          <w:szCs w:val="28"/>
        </w:rPr>
        <w:t>четыреста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5F223A">
        <w:rPr>
          <w:sz w:val="28"/>
          <w:szCs w:val="28"/>
        </w:rPr>
        <w:t>0</w:t>
      </w:r>
      <w:r w:rsidR="00E00073">
        <w:rPr>
          <w:sz w:val="28"/>
          <w:szCs w:val="28"/>
        </w:rPr>
        <w:t>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E664C" w:rsidP="00C72E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остальной части исковых требований отказать. 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DD249D" w:rsidP="00590505">
      <w:pPr>
        <w:widowControl w:val="0"/>
        <w:jc w:val="both"/>
        <w:rPr>
          <w:sz w:val="16"/>
          <w:szCs w:val="16"/>
          <w:lang w:eastAsia="ru-RU"/>
        </w:rPr>
      </w:pPr>
    </w:p>
    <w:p w:rsidR="00DD249D" w:rsidP="00DD249D">
      <w:pPr>
        <w:tabs>
          <w:tab w:val="left" w:pos="709"/>
        </w:tabs>
        <w:rPr>
          <w:sz w:val="28"/>
          <w:szCs w:val="28"/>
        </w:rPr>
      </w:pPr>
    </w:p>
    <w:p w:rsidR="00DD249D" w:rsidRPr="004B4439" w:rsidP="00DD249D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</w:p>
    <w:p w:rsidR="00DD249D" w:rsidP="00DD249D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судебного участка №2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  <w:t>А.В. Воробьева</w:t>
      </w:r>
    </w:p>
    <w:p w:rsidR="00E56428" w:rsidP="00DD249D">
      <w:pPr>
        <w:tabs>
          <w:tab w:val="left" w:pos="709"/>
        </w:tabs>
        <w:rPr>
          <w:sz w:val="28"/>
          <w:szCs w:val="28"/>
        </w:rPr>
      </w:pPr>
    </w:p>
    <w:p w:rsidR="00E56428" w:rsidP="00DD249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DD249D">
      <w:headerReference w:type="default" r:id="rId5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72C88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223A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97459"/>
    <w:rsid w:val="006A3F4F"/>
    <w:rsid w:val="006C17BC"/>
    <w:rsid w:val="006C180A"/>
    <w:rsid w:val="006D675F"/>
    <w:rsid w:val="006E292B"/>
    <w:rsid w:val="006E664C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64087"/>
    <w:rsid w:val="0087396F"/>
    <w:rsid w:val="00877C76"/>
    <w:rsid w:val="00881E12"/>
    <w:rsid w:val="0088298A"/>
    <w:rsid w:val="008912F8"/>
    <w:rsid w:val="008A3071"/>
    <w:rsid w:val="008A4D82"/>
    <w:rsid w:val="008A6023"/>
    <w:rsid w:val="008E0E01"/>
    <w:rsid w:val="008E3025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A629B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C2764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3C9"/>
    <w:rsid w:val="00D96FDC"/>
    <w:rsid w:val="00DB5C54"/>
    <w:rsid w:val="00DD249D"/>
    <w:rsid w:val="00DD30D0"/>
    <w:rsid w:val="00DD4F91"/>
    <w:rsid w:val="00DD5F02"/>
    <w:rsid w:val="00DE6736"/>
    <w:rsid w:val="00DF067D"/>
    <w:rsid w:val="00DF22B2"/>
    <w:rsid w:val="00DF34A3"/>
    <w:rsid w:val="00E0007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56428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D234-E4FD-433F-999C-5CA8261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